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ACA6D">
      <w:pPr>
        <w:spacing w:line="360" w:lineRule="auto"/>
        <w:jc w:val="center"/>
        <w:rPr>
          <w:rFonts w:ascii="宋体" w:hAnsi="宋体" w:cs="宋体"/>
          <w:b/>
          <w:sz w:val="30"/>
        </w:rPr>
      </w:pPr>
      <w:r>
        <w:rPr>
          <w:rFonts w:hint="eastAsia" w:ascii="宋体" w:hAnsi="宋体" w:cs="宋体"/>
          <w:b/>
          <w:sz w:val="30"/>
          <w:szCs w:val="30"/>
        </w:rPr>
        <w:t>石河子大学硕士研究生入学考试</w:t>
      </w:r>
      <w:r>
        <w:rPr>
          <w:rFonts w:hint="eastAsia" w:ascii="宋体" w:hAnsi="宋体" w:cs="宋体"/>
          <w:b/>
          <w:sz w:val="30"/>
        </w:rPr>
        <w:t>《作品分析》</w:t>
      </w:r>
      <w:r>
        <w:rPr>
          <w:rFonts w:hint="eastAsia" w:ascii="宋体" w:hAnsi="宋体" w:cs="宋体"/>
          <w:b/>
          <w:sz w:val="30"/>
          <w:lang w:val="en-US" w:eastAsia="zh-CN"/>
        </w:rPr>
        <w:t>801</w:t>
      </w:r>
      <w:r>
        <w:rPr>
          <w:rFonts w:hint="eastAsia" w:ascii="宋体" w:hAnsi="宋体" w:cs="宋体"/>
          <w:b/>
          <w:sz w:val="30"/>
        </w:rPr>
        <w:t>考试大纲</w:t>
      </w:r>
    </w:p>
    <w:p w14:paraId="7ED4A26F">
      <w:pPr>
        <w:spacing w:line="360" w:lineRule="auto"/>
        <w:jc w:val="center"/>
        <w:rPr>
          <w:rFonts w:ascii="宋体" w:hAnsi="宋体" w:cs="宋体"/>
          <w:b/>
          <w:sz w:val="30"/>
        </w:rPr>
      </w:pPr>
    </w:p>
    <w:p w14:paraId="210429AE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艺术硕士研究生入学考试《作品分析》科目要求考生掌握中国艺术的发展脉络以及各朝各代风格流派、代表艺术家、重要的传世作品、主要技法理论等，要求考生掌握世界各国有代表性的风格流派、代表艺术家、重要的传世作品、主要技法理论等，考生根据要求对美术作品分析的基本理论、基本知识、基本内容有一个全面的掌握，主要考察应试者对作品分析知识点的把握能力、理解能力以及系统分析艺术作品的能力。</w:t>
      </w:r>
    </w:p>
    <w:p w14:paraId="4C832ABC">
      <w:pPr>
        <w:spacing w:before="156" w:beforeLines="50" w:after="156" w:afterLines="50" w:line="360" w:lineRule="auto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一、考试内容 </w:t>
      </w:r>
    </w:p>
    <w:p w14:paraId="207A38F5">
      <w:pPr>
        <w:spacing w:before="156" w:beforeLines="50" w:line="360" w:lineRule="auto"/>
        <w:ind w:left="479" w:leftChars="228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.魏晋南北朝美术</w:t>
      </w:r>
      <w:r>
        <w:rPr>
          <w:rFonts w:hint="eastAsia" w:ascii="宋体" w:hAnsi="宋体" w:cs="宋体"/>
          <w:sz w:val="24"/>
        </w:rPr>
        <w:br w:type="textWrapping"/>
      </w: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.隋唐美术</w:t>
      </w:r>
      <w:r>
        <w:rPr>
          <w:rFonts w:hint="eastAsia" w:ascii="宋体" w:hAnsi="宋体" w:cs="宋体"/>
          <w:sz w:val="24"/>
        </w:rPr>
        <w:br w:type="textWrapping"/>
      </w:r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cs="宋体"/>
          <w:sz w:val="24"/>
        </w:rPr>
        <w:t>.五代两宋美术</w:t>
      </w:r>
      <w:r>
        <w:rPr>
          <w:rFonts w:hint="eastAsia" w:ascii="宋体" w:hAnsi="宋体" w:cs="宋体"/>
          <w:sz w:val="24"/>
        </w:rPr>
        <w:br w:type="textWrapping"/>
      </w:r>
      <w:r>
        <w:rPr>
          <w:rFonts w:ascii="宋体" w:hAnsi="宋体" w:cs="宋体"/>
          <w:sz w:val="24"/>
        </w:rPr>
        <w:t>4</w:t>
      </w:r>
      <w:r>
        <w:rPr>
          <w:rFonts w:hint="eastAsia" w:ascii="宋体" w:hAnsi="宋体" w:cs="宋体"/>
          <w:sz w:val="24"/>
        </w:rPr>
        <w:t>.元代美术</w:t>
      </w:r>
      <w:r>
        <w:rPr>
          <w:rFonts w:hint="eastAsia" w:ascii="宋体" w:hAnsi="宋体" w:cs="宋体"/>
          <w:sz w:val="24"/>
        </w:rPr>
        <w:br w:type="textWrapping"/>
      </w:r>
      <w:r>
        <w:rPr>
          <w:rFonts w:ascii="宋体" w:hAnsi="宋体" w:cs="宋体"/>
          <w:sz w:val="24"/>
        </w:rPr>
        <w:t>5</w:t>
      </w:r>
      <w:r>
        <w:rPr>
          <w:rFonts w:hint="eastAsia" w:ascii="宋体" w:hAnsi="宋体" w:cs="宋体"/>
          <w:sz w:val="24"/>
        </w:rPr>
        <w:t>.明清时期美术</w:t>
      </w:r>
      <w:r>
        <w:rPr>
          <w:rFonts w:hint="eastAsia" w:ascii="宋体" w:hAnsi="宋体" w:cs="宋体"/>
          <w:sz w:val="24"/>
        </w:rPr>
        <w:br w:type="textWrapping"/>
      </w:r>
      <w:r>
        <w:rPr>
          <w:rFonts w:ascii="宋体" w:hAnsi="宋体" w:cs="宋体"/>
          <w:sz w:val="24"/>
        </w:rPr>
        <w:t>6</w:t>
      </w:r>
      <w:r>
        <w:rPr>
          <w:rFonts w:hint="eastAsia" w:ascii="宋体" w:hAnsi="宋体" w:cs="宋体"/>
          <w:sz w:val="24"/>
        </w:rPr>
        <w:t>.欧洲中世纪美术</w:t>
      </w:r>
    </w:p>
    <w:p w14:paraId="0345552F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7</w:t>
      </w:r>
      <w:r>
        <w:rPr>
          <w:rFonts w:hint="eastAsia" w:ascii="宋体" w:hAnsi="宋体" w:cs="宋体"/>
          <w:sz w:val="24"/>
        </w:rPr>
        <w:t>.欧洲文艺复兴时期美术</w:t>
      </w:r>
    </w:p>
    <w:p w14:paraId="281328A8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8</w:t>
      </w:r>
      <w:r>
        <w:rPr>
          <w:rFonts w:hint="eastAsia" w:ascii="宋体" w:hAnsi="宋体" w:cs="宋体"/>
          <w:sz w:val="24"/>
        </w:rPr>
        <w:t>.欧洲17、18世纪美术</w:t>
      </w:r>
    </w:p>
    <w:p w14:paraId="3B2F20CD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9</w:t>
      </w:r>
      <w:r>
        <w:rPr>
          <w:rFonts w:hint="eastAsia" w:ascii="宋体" w:hAnsi="宋体" w:cs="宋体"/>
          <w:sz w:val="24"/>
        </w:rPr>
        <w:t>.19世纪欧洲及美国美术</w:t>
      </w:r>
    </w:p>
    <w:p w14:paraId="2BA397D2">
      <w:pPr>
        <w:spacing w:before="156" w:beforeLines="50" w:after="156" w:afterLines="50" w:line="360" w:lineRule="auto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、试卷结构：</w:t>
      </w:r>
    </w:p>
    <w:p w14:paraId="4C450B46">
      <w:pPr>
        <w:spacing w:before="156" w:beforeLines="50" w:after="156" w:afterLines="50" w:line="360" w:lineRule="auto"/>
        <w:ind w:firstLine="482" w:firstLineChars="200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1.试卷满分：150分</w:t>
      </w:r>
    </w:p>
    <w:p w14:paraId="3783D82C">
      <w:pPr>
        <w:spacing w:before="156" w:beforeLines="50" w:after="156" w:afterLines="50" w:line="360" w:lineRule="auto"/>
        <w:ind w:firstLine="482" w:firstLineChars="200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2.考试时间：180分钟</w:t>
      </w:r>
    </w:p>
    <w:p w14:paraId="1BBB9173">
      <w:pPr>
        <w:spacing w:before="156" w:beforeLines="50" w:after="156" w:afterLines="50" w:line="360" w:lineRule="auto"/>
        <w:ind w:firstLine="482" w:firstLineChars="200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3.试卷内容结构：</w:t>
      </w:r>
    </w:p>
    <w:p w14:paraId="3F2C8BBF">
      <w:pPr>
        <w:spacing w:before="156" w:beforeLines="50" w:after="156" w:afterLines="50" w:line="360" w:lineRule="auto"/>
        <w:ind w:firstLine="720" w:firstLineChars="300"/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中国美术作品分析占75分，外国美术作品分析占75分；</w:t>
      </w:r>
    </w:p>
    <w:p w14:paraId="7D0AF997">
      <w:pPr>
        <w:spacing w:before="156" w:beforeLines="50" w:after="156" w:afterLines="50" w:line="360" w:lineRule="auto"/>
        <w:ind w:firstLine="482" w:firstLineChars="200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主要</w:t>
      </w: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题型结构</w:t>
      </w:r>
    </w:p>
    <w:p w14:paraId="2EDC7AD8">
      <w:pPr>
        <w:spacing w:before="156" w:beforeLines="50" w:after="156" w:afterLines="50" w:line="360" w:lineRule="auto"/>
        <w:ind w:firstLine="720" w:firstLineChars="3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作品分析</w:t>
      </w:r>
    </w:p>
    <w:p w14:paraId="32DDF7D8">
      <w:pPr>
        <w:spacing w:before="156" w:beforeLines="50" w:after="156" w:afterLines="50" w:line="360" w:lineRule="auto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、主要参考教材（参考书目）</w:t>
      </w:r>
    </w:p>
    <w:p w14:paraId="031F17CB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（1）中国美术简史，中央美术学院美术史系中国美术史教研室编，中国青年出版社出版，2010年</w:t>
      </w:r>
    </w:p>
    <w:p w14:paraId="439C1E88">
      <w:pPr>
        <w:spacing w:line="360" w:lineRule="auto"/>
        <w:ind w:firstLine="480" w:firstLineChars="200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（2）外国美术简史，中央美术学院人文学院美术史系外国史教研室编，中国青年出版社</w:t>
      </w:r>
      <w:r>
        <w:rPr>
          <w:rFonts w:hint="eastAsia" w:ascii="宋体" w:hAnsi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2014年</w:t>
      </w:r>
    </w:p>
    <w:p w14:paraId="44F4F195">
      <w:pPr>
        <w:spacing w:line="360" w:lineRule="auto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xM2NmMzc3M2IzY2MzMzZhYTJjYTA1NjlkMmIxYjYifQ=="/>
  </w:docVars>
  <w:rsids>
    <w:rsidRoot w:val="57F907D1"/>
    <w:rsid w:val="00071C7D"/>
    <w:rsid w:val="00191A2B"/>
    <w:rsid w:val="002476D5"/>
    <w:rsid w:val="00257D8B"/>
    <w:rsid w:val="00277E10"/>
    <w:rsid w:val="003259D8"/>
    <w:rsid w:val="004B0509"/>
    <w:rsid w:val="00674490"/>
    <w:rsid w:val="0078625F"/>
    <w:rsid w:val="007C66C4"/>
    <w:rsid w:val="007D1BCC"/>
    <w:rsid w:val="008F132A"/>
    <w:rsid w:val="00A5475A"/>
    <w:rsid w:val="00B16278"/>
    <w:rsid w:val="00CB447C"/>
    <w:rsid w:val="00EA5E5B"/>
    <w:rsid w:val="00EE78A3"/>
    <w:rsid w:val="00F106C7"/>
    <w:rsid w:val="00F12643"/>
    <w:rsid w:val="00FA1BD7"/>
    <w:rsid w:val="30451499"/>
    <w:rsid w:val="3F7D0EF6"/>
    <w:rsid w:val="3F9120F7"/>
    <w:rsid w:val="3FFA5665"/>
    <w:rsid w:val="48E5019F"/>
    <w:rsid w:val="499565E1"/>
    <w:rsid w:val="4C146F8D"/>
    <w:rsid w:val="57F907D1"/>
    <w:rsid w:val="615B4F3B"/>
    <w:rsid w:val="61851808"/>
    <w:rsid w:val="70896D61"/>
    <w:rsid w:val="73230542"/>
    <w:rsid w:val="785940C2"/>
    <w:rsid w:val="79543F90"/>
    <w:rsid w:val="7BF360B5"/>
    <w:rsid w:val="7E6452F9"/>
    <w:rsid w:val="7EDC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  <w:szCs w:val="22"/>
    </w:rPr>
  </w:style>
  <w:style w:type="paragraph" w:styleId="3">
    <w:name w:val="heading 5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4">
    <w:name w:val="heading 6"/>
    <w:basedOn w:val="1"/>
    <w:next w:val="1"/>
    <w:unhideWhenUsed/>
    <w:qFormat/>
    <w:uiPriority w:val="0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标题4"/>
    <w:basedOn w:val="2"/>
    <w:qFormat/>
    <w:uiPriority w:val="0"/>
    <w:rPr>
      <w:rFonts w:asciiTheme="minorHAnsi" w:hAnsiTheme="minorHAnsi"/>
    </w:rPr>
  </w:style>
  <w:style w:type="paragraph" w:customStyle="1" w:styleId="10">
    <w:name w:val="标题5"/>
    <w:basedOn w:val="2"/>
    <w:next w:val="3"/>
    <w:qFormat/>
    <w:uiPriority w:val="0"/>
  </w:style>
  <w:style w:type="paragraph" w:customStyle="1" w:styleId="11">
    <w:name w:val="标题6"/>
    <w:basedOn w:val="2"/>
    <w:next w:val="4"/>
    <w:qFormat/>
    <w:uiPriority w:val="0"/>
  </w:style>
  <w:style w:type="paragraph" w:customStyle="1" w:styleId="12">
    <w:name w:val="题目4"/>
    <w:basedOn w:val="2"/>
    <w:next w:val="2"/>
    <w:qFormat/>
    <w:uiPriority w:val="0"/>
  </w:style>
  <w:style w:type="character" w:customStyle="1" w:styleId="13">
    <w:name w:val="页眉 字符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4">
    <w:name w:val="页脚 字符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石河子大学</Company>
  <Pages>2</Pages>
  <Words>452</Words>
  <Characters>483</Characters>
  <Lines>11</Lines>
  <Paragraphs>3</Paragraphs>
  <TotalTime>4</TotalTime>
  <ScaleCrop>false</ScaleCrop>
  <LinksUpToDate>false</LinksUpToDate>
  <CharactersWithSpaces>484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2020-09-22T02:46:00Z</dcterms:created>
  <dc:creator>李钦曾</dc:creator>
  <cp:lastModifiedBy>红星星</cp:lastModifiedBy>
  <dcterms:modified xsi:type="dcterms:W3CDTF">2025-10-10T04:40:27Z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53177C7044B94D73B64F64523B2AD402_13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